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7F8" w:rsidRDefault="00F027F8" w:rsidP="00F027F8">
      <w:pPr>
        <w:widowControl w:val="0"/>
        <w:autoSpaceDE w:val="0"/>
        <w:autoSpaceDN w:val="0"/>
        <w:adjustRightInd w:val="0"/>
        <w:rPr>
          <w:rFonts w:ascii="Times New Roman" w:hAnsi="Times New Roman" w:cs="Times New Roman"/>
          <w:sz w:val="32"/>
          <w:szCs w:val="32"/>
          <w:lang w:val="en-US"/>
        </w:rPr>
      </w:pPr>
    </w:p>
    <w:p w:rsidR="00F027F8" w:rsidRDefault="00F027F8" w:rsidP="00F027F8">
      <w:pPr>
        <w:widowControl w:val="0"/>
        <w:autoSpaceDE w:val="0"/>
        <w:autoSpaceDN w:val="0"/>
        <w:adjustRightInd w:val="0"/>
        <w:rPr>
          <w:rFonts w:ascii="Times New Roman" w:hAnsi="Times New Roman" w:cs="Times New Roman"/>
          <w:sz w:val="32"/>
          <w:szCs w:val="32"/>
          <w:lang w:val="en-US"/>
        </w:rPr>
      </w:pPr>
      <w:r>
        <w:rPr>
          <w:rFonts w:ascii="Times New Roman" w:hAnsi="Times New Roman" w:cs="Times New Roman"/>
          <w:sz w:val="32"/>
          <w:szCs w:val="32"/>
          <w:lang w:val="en-US"/>
        </w:rPr>
        <w:tab/>
      </w:r>
      <w:r>
        <w:rPr>
          <w:rFonts w:ascii="Times New Roman" w:hAnsi="Times New Roman" w:cs="Times New Roman"/>
          <w:sz w:val="32"/>
          <w:szCs w:val="32"/>
          <w:lang w:val="en-US"/>
        </w:rPr>
        <w:tab/>
      </w:r>
      <w:r>
        <w:rPr>
          <w:rFonts w:ascii="Times New Roman" w:hAnsi="Times New Roman" w:cs="Times New Roman"/>
          <w:sz w:val="32"/>
          <w:szCs w:val="32"/>
          <w:lang w:val="en-US"/>
        </w:rPr>
        <w:tab/>
      </w:r>
      <w:r>
        <w:rPr>
          <w:rFonts w:ascii="Times New Roman" w:hAnsi="Times New Roman" w:cs="Times New Roman"/>
          <w:sz w:val="44"/>
          <w:szCs w:val="44"/>
          <w:lang w:val="en-US"/>
        </w:rPr>
        <w:t>Oppdragelse til relativisme</w:t>
      </w:r>
    </w:p>
    <w:p w:rsidR="00F027F8" w:rsidRDefault="00F027F8" w:rsidP="00F027F8">
      <w:pPr>
        <w:widowControl w:val="0"/>
        <w:autoSpaceDE w:val="0"/>
        <w:autoSpaceDN w:val="0"/>
        <w:adjustRightInd w:val="0"/>
        <w:rPr>
          <w:rFonts w:ascii="Times New Roman" w:hAnsi="Times New Roman" w:cs="Times New Roman"/>
          <w:sz w:val="32"/>
          <w:szCs w:val="32"/>
          <w:lang w:val="en-US"/>
        </w:rPr>
      </w:pPr>
    </w:p>
    <w:p w:rsidR="00F027F8" w:rsidRDefault="00F027F8" w:rsidP="00F027F8">
      <w:pPr>
        <w:widowControl w:val="0"/>
        <w:autoSpaceDE w:val="0"/>
        <w:autoSpaceDN w:val="0"/>
        <w:adjustRightInd w:val="0"/>
        <w:rPr>
          <w:rFonts w:ascii="Times New Roman" w:hAnsi="Times New Roman" w:cs="Times New Roman"/>
          <w:sz w:val="32"/>
          <w:szCs w:val="32"/>
          <w:lang w:val="en-US"/>
        </w:rPr>
      </w:pPr>
      <w:r>
        <w:rPr>
          <w:rFonts w:ascii="Times New Roman" w:hAnsi="Times New Roman" w:cs="Times New Roman"/>
          <w:lang w:val="en-US"/>
        </w:rPr>
        <w:t>Dagen 21. mars 2011</w:t>
      </w:r>
    </w:p>
    <w:p w:rsidR="00F027F8" w:rsidRDefault="00F027F8" w:rsidP="00F027F8">
      <w:pPr>
        <w:widowControl w:val="0"/>
        <w:autoSpaceDE w:val="0"/>
        <w:autoSpaceDN w:val="0"/>
        <w:adjustRightInd w:val="0"/>
        <w:rPr>
          <w:rFonts w:ascii="Times New Roman" w:hAnsi="Times New Roman" w:cs="Times New Roman"/>
          <w:sz w:val="32"/>
          <w:szCs w:val="32"/>
          <w:lang w:val="en-US"/>
        </w:rPr>
      </w:pPr>
    </w:p>
    <w:p w:rsidR="00F027F8" w:rsidRDefault="00F027F8" w:rsidP="00F027F8">
      <w:pPr>
        <w:widowControl w:val="0"/>
        <w:autoSpaceDE w:val="0"/>
        <w:autoSpaceDN w:val="0"/>
        <w:adjustRightInd w:val="0"/>
        <w:rPr>
          <w:rFonts w:ascii="Times New Roman" w:hAnsi="Times New Roman" w:cs="Times New Roman"/>
          <w:sz w:val="32"/>
          <w:szCs w:val="32"/>
          <w:lang w:val="en-US"/>
        </w:rPr>
      </w:pPr>
      <w:r>
        <w:rPr>
          <w:rFonts w:ascii="Times New Roman" w:hAnsi="Times New Roman" w:cs="Times New Roman"/>
          <w:lang w:val="en-US"/>
        </w:rPr>
        <w:tab/>
        <w:t xml:space="preserve">Grunnskolens RLE-fag (tidligere KRL) oppdrar til relativisme, idet alle religioner og livssyn skal presenteres på en likeverdig måte. Etter tre år med KRL-faget fikk NLA i år 2000 i oppdrag å foreta en evaluering av faget. Spørreundersøkelser viste at 70 % av lærerne forsøkte å undervise slik at alle livssyn blir oppfattet som like sanne. Men dette var det bare 10 % av hjemmene som ønsket, kunne vi lese i rapporten. Dette faktum burde vært vurdert i lys av UNESCO-konvensjonen av 14. des. 1960 som understreker foreldrenes rett til å sikre ”den religiøse og moralske undervisning av barna </w:t>
      </w:r>
      <w:r>
        <w:rPr>
          <w:rFonts w:ascii="Times New Roman" w:hAnsi="Times New Roman" w:cs="Times New Roman"/>
          <w:i/>
          <w:iCs/>
          <w:lang w:val="en-US"/>
        </w:rPr>
        <w:t>i samsvar med</w:t>
      </w:r>
      <w:r>
        <w:rPr>
          <w:rFonts w:ascii="Times New Roman" w:hAnsi="Times New Roman" w:cs="Times New Roman"/>
          <w:lang w:val="en-US"/>
        </w:rPr>
        <w:t xml:space="preserve"> deres egen overbevisning”.  Hvor er samsvaret mellom det 70% av lærerne gjorde og det bare 10 % av foreldrene ønsket?</w:t>
      </w:r>
    </w:p>
    <w:p w:rsidR="00F027F8" w:rsidRDefault="00F027F8" w:rsidP="00F027F8">
      <w:pPr>
        <w:widowControl w:val="0"/>
        <w:autoSpaceDE w:val="0"/>
        <w:autoSpaceDN w:val="0"/>
        <w:adjustRightInd w:val="0"/>
        <w:ind w:firstLine="708"/>
        <w:rPr>
          <w:rFonts w:ascii="Times New Roman" w:hAnsi="Times New Roman" w:cs="Times New Roman"/>
          <w:lang w:val="en-US"/>
        </w:rPr>
      </w:pPr>
      <w:r>
        <w:rPr>
          <w:rFonts w:ascii="Times New Roman" w:hAnsi="Times New Roman" w:cs="Times New Roman"/>
          <w:lang w:val="en-US"/>
        </w:rPr>
        <w:t>Nå finnes det ikke få kristne lærere i den offentlige skolen som forsøker å gjøre det beste ut av situasjonen. Mange gjør en flott innsats innenfor de rammene som er gitt. De kan gi ærlige svar på spørsmål som elevene stiller. Men de kan ikke si at Jesus er den eneste veien til frelse. Skolens fagplaner gir i dag intet rom for kristen oppseding. Da KRL-faget ble introdusert, var identitet et viktig slagord.  Faget skulle hjelpe hver enkelt elev til å identifisere seg med den tro som hjemmet stod for. Mange av oss kritikere mente at dette målet var urealistisk. I dag ser vi hvordan faget forvirrer barna. Noen tror at Muhammed er en kristen profet. Andre forveksler Koranen og Bibelen. En liten gutt ble spurt om han trodde på Gud og svarte: Ja, jeg tror på alle fem!</w:t>
      </w:r>
      <w:r>
        <w:rPr>
          <w:rFonts w:ascii="Times New Roman" w:hAnsi="Times New Roman" w:cs="Times New Roman"/>
          <w:lang w:val="en-US"/>
        </w:rPr>
        <w:tab/>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 xml:space="preserve">RLE-faget får selvsagt ringvirkninger til lærerutdanningen.  Staten fastsetter kompetansekrav til lærerne. Det er nå behov for lærere med utdanning som er tilpasset dette faget, ikke teologer eller kristendomslærere. Studenter ønsker utdanning som gir undervisningskompetanse. Også kristne høgskoler som for få år siden gav tilbud i kristendomsfag, tilbyr nå istedet fag med innføring i religioner og livssyn. Det er ikke lett å ta et prinsipielt oppgjør med RLE-faget ved høgskoler som får statstøtte til å utdanne lærere til faget. </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28. august ble human-etikeren Levi Fragell intervjuet i Vårt Land. Fragell utviklet seg som kjent fra å være aktiv pinsepredikant til å bli aktiv ateist, leder av Hedningeforbundet og generalsekretær i Human-Etisk Forbund.  I intervjuet sier han: «Det var studier i religionshistorie som til slutt tok knekken på troen. Jeg så ikke lenger at kristendommen kunne ha noen unik plass i forhold til andre religioner, og heller ikke Jesus.» Hva blir virkningen når barn fra de er 6 til de er 18 år lærer i skolen at alle religioner og livssyn er likeverdige? Kan kristne foreldre som mener at Jesus er eneste veien til frelse fra evig fortapelse,  bare fortsette å sende barna inn i skoler der dette ikke kan sies?</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 xml:space="preserve"> Tidens dominerende kulturliberalisme har sine dogmer. Barna blir nå indoktrinert i disse dogmene: Alle livssyn er likeverdige. Alle samlivsformer er likeverdige.  Samliv er en privatsak. Selv frie kristne organisasjoner og institusjoner blir satt under press.  Det skjer når disse ikke får lov til å stille krav til tro og samliv annet enn til personer som har forkynnende oppdrag eller underviser i kristendom. Slike totalitære tendenser må avvises. </w:t>
      </w:r>
      <w:r>
        <w:rPr>
          <w:rFonts w:ascii="Times New Roman" w:hAnsi="Times New Roman" w:cs="Times New Roman"/>
          <w:lang w:val="en-US"/>
        </w:rPr>
        <w:tab/>
      </w:r>
      <w:r>
        <w:rPr>
          <w:rFonts w:ascii="Times New Roman" w:hAnsi="Times New Roman" w:cs="Times New Roman"/>
          <w:lang w:val="en-US"/>
        </w:rPr>
        <w:tab/>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lastRenderedPageBreak/>
        <w:tab/>
        <w:t xml:space="preserve">Biskop Eivind Berggrav advarte i etterkrigstiden med sterke ord mot en velferdsstat som gikk ut over sine grenser og ønsket stadig større innflytelse, blant annet på barns oppdragelse.  Myndighetene vil tilby barnehageplass for alle. Ja, alle barn bør gå i barnehage, får vi vite.  Det fremmer integrasjon av innvandrerbarn. Kontantstøtten bør derfor fjernes. Alle voksne skal i arbeid.  Det fremmer økonomien og likestillingen. </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 xml:space="preserve"> For få tiår siden fordømte vi Sovjet og Kina fordi staten overtok barneoppdragelsen. Nå skjer det i Norge uten sterke protester. Barnehagene tar seg av barn fra ett-årsalderen. Skolen beslaglegger barnas tid fra de er 6 til 18 år.  Skolefritidsordningen opptar ettermiddagene. Idretten og andre aktiviteter konkurrerer om den fritiden som er til overs.  Hvordan skal kristne tilbud for barn og unge finne plass i denne konkurransen om deres tid?  Det krever en meget bevisst prioritering fra foreldrenes side. </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Vi lever i et pluralistisk samfunn. RLE-faget er jo nøytralt, vil mange si. Skolen må gi rom både for ateister, agnostikere, liberalister, muslimer og kristne i alle slags varianter. Finnes det da en annen måte å ordne dette på?</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 xml:space="preserve">De har et alternativ i Finland, som noen av oss viste til i debatten før KRL-faget ble innført.  Der er det avsatt 11 uketimer i den offentlige skolen til trosopplæring. Der kan barna få en undervisning på skolen som svarer til foreldrenes trosoverbevisning.  De som tilhører en evangelisk-luthersk kirke, får opplæring på dette grunnlag. De som tilhører den ortodokse kirke, får opplæring i sin tro. Det finnes også ikke-kristne alternativer. I alt finnes 13 godkjente alternative læreplaner. Systemet er veldig generøst. Det er nok at foreldrene til tre elever i en kommune ber om at det blir gitt undervisning i deres egen religion eller livssyn. Det finske skolesystemet har skåret høyt i internasjonale sammenlikninger av skolekvalitet. Også der står ordningen i press fra krefter som vil ha en «objektiv» religionsundervisning for alle. Men ordningen fungerer godt fremdeles. Samtidig er det rom for religiøse friskoler. </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 xml:space="preserve">I Norge er frie kristne barnehager og skoler gode alternativer for barn og unge. Vi trenger flere slike skoler, ikke minst på grunnskolenivå. Det trengs pionerer som kan ta lokale initiativ. Den norske kirke bygger opp sin dåpsundervisning. Kirker og kristne organisasjoner har en rekke tilbud for barn og unge, der systematisk kristendomsopplæring bør få en sterkere plass enn i dag. </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t>Fremfor alt bør kristne foreldre gi barna sine kristen oppdragelse i sine hjem.  De kristne hjemmene betyr mer for kristenlivet i Norge enn alle våre evangeliske aksjoner til sammen, sa Carl Fr. Wisløff. Bordbønn, aftenbønn, andakter, kristne sanger, bibellesning og samtale med barna er viktig. Foreldrenes tro og forbilde har stor betydning. Besteforeldre har også gode muligheter til å formidle hva Jesus betyr for dem. Kristne hjem representerer den sterkeste motkraften mot avkristningen i Norge. Men det forutsetter kallsbevisste foreldre.</w:t>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r>
    </w:p>
    <w:p w:rsidR="00F027F8" w:rsidRDefault="00F027F8" w:rsidP="00F027F8">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ab/>
      </w:r>
    </w:p>
    <w:p w:rsidR="00CD1DC2" w:rsidRDefault="00CD1DC2">
      <w:bookmarkStart w:id="0" w:name="_GoBack"/>
      <w:bookmarkEnd w:id="0"/>
    </w:p>
    <w:sectPr w:rsidR="00CD1DC2" w:rsidSect="002263DC">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7F8"/>
    <w:rsid w:val="000047E9"/>
    <w:rsid w:val="00CD1DC2"/>
    <w:rsid w:val="00F027F8"/>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2282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940</Words>
  <Characters>5360</Characters>
  <Application>Microsoft Macintosh Word</Application>
  <DocSecurity>0</DocSecurity>
  <Lines>44</Lines>
  <Paragraphs>12</Paragraphs>
  <ScaleCrop>false</ScaleCrop>
  <Company>VIKfoto</Company>
  <LinksUpToDate>false</LinksUpToDate>
  <CharactersWithSpaces>6288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Ivar Vik</dc:creator>
  <cp:keywords/>
  <dc:description/>
  <cp:lastModifiedBy>Jan Ivar Vik</cp:lastModifiedBy>
  <cp:revision>1</cp:revision>
  <dcterms:created xsi:type="dcterms:W3CDTF">2012-03-01T10:52:00Z</dcterms:created>
  <dcterms:modified xsi:type="dcterms:W3CDTF">2012-03-01T10:52:00Z</dcterms:modified>
</cp:coreProperties>
</file>