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1A9" w:rsidRPr="00F021A9" w:rsidRDefault="00F021A9" w:rsidP="00D625C3">
      <w:pPr>
        <w:ind w:firstLine="708"/>
        <w:rPr>
          <w:b/>
          <w:sz w:val="32"/>
          <w:szCs w:val="32"/>
        </w:rPr>
      </w:pPr>
      <w:r>
        <w:rPr>
          <w:b/>
        </w:rPr>
        <w:tab/>
      </w:r>
      <w:r w:rsidRPr="00F021A9">
        <w:rPr>
          <w:b/>
          <w:sz w:val="32"/>
          <w:szCs w:val="32"/>
        </w:rPr>
        <w:t>Hvordan forkynne troens rettferdighet?</w:t>
      </w:r>
    </w:p>
    <w:p w:rsidR="00F021A9" w:rsidRDefault="00CB1DD9" w:rsidP="00CB1DD9">
      <w:pPr>
        <w:rPr>
          <w:b/>
        </w:rPr>
      </w:pPr>
      <w:r>
        <w:rPr>
          <w:b/>
        </w:rPr>
        <w:t>Dagen 2. nov. 2010</w:t>
      </w:r>
    </w:p>
    <w:p w:rsidR="00B3359F" w:rsidRDefault="00B3359F" w:rsidP="00D625C3">
      <w:pPr>
        <w:ind w:firstLine="708"/>
        <w:rPr>
          <w:b/>
        </w:rPr>
      </w:pPr>
      <w:r w:rsidRPr="00B3359F">
        <w:rPr>
          <w:b/>
        </w:rPr>
        <w:t>Den bibelske læren om rettferdiggjørelse ved tro kan bare forstås dersom man kjenner kampen i den forskrekkede samvittighet, skrev</w:t>
      </w:r>
      <w:r w:rsidR="005E098D">
        <w:rPr>
          <w:b/>
        </w:rPr>
        <w:t xml:space="preserve"> den svenske biskopen Bo Giertz.</w:t>
      </w:r>
    </w:p>
    <w:p w:rsidR="00EA13D0" w:rsidRDefault="00B3359F" w:rsidP="00B3359F">
      <w:pPr>
        <w:ind w:firstLine="708"/>
      </w:pPr>
      <w:r>
        <w:t>For å få innblikk i hva han mente med dett</w:t>
      </w:r>
      <w:r w:rsidR="0043654B">
        <w:t>e, kan vi</w:t>
      </w:r>
      <w:r>
        <w:t xml:space="preserve"> ta et tilbakeblikk til Det lutherske verdensforbunds generalforsamling i Helsinki i 1963. Der var rettferdiggjørelseslæren</w:t>
      </w:r>
      <w:r w:rsidR="00D625C3">
        <w:t xml:space="preserve"> et hovedemne</w:t>
      </w:r>
      <w:r>
        <w:t xml:space="preserve">.  Dette er blitt omtalt som den læren kirken står og faller med. </w:t>
      </w:r>
      <w:r w:rsidR="00D625C3">
        <w:t xml:space="preserve">Som ungdomsdelegat </w:t>
      </w:r>
      <w:r w:rsidR="00EA13D0">
        <w:t>fra Den norske kirke fikk jeg være til stede og følg</w:t>
      </w:r>
      <w:r w:rsidR="00D625C3">
        <w:t xml:space="preserve">e forhandlingene. Målet var å formulere rettferdiggjørelseslæren på en måte som var forståelig for moderne mennesker. </w:t>
      </w:r>
    </w:p>
    <w:p w:rsidR="00D625C3" w:rsidRDefault="00EA13D0" w:rsidP="00D625C3">
      <w:pPr>
        <w:ind w:firstLine="708"/>
      </w:pPr>
      <w:r>
        <w:t xml:space="preserve">Som grunnlagsdokument hadde </w:t>
      </w:r>
      <w:r w:rsidR="00D625C3">
        <w:t>D</w:t>
      </w:r>
      <w:r>
        <w:t>en teologiske</w:t>
      </w:r>
      <w:r w:rsidR="0023311B">
        <w:t xml:space="preserve"> </w:t>
      </w:r>
      <w:r>
        <w:t>kommisjonen utarbeidet</w:t>
      </w:r>
      <w:r w:rsidR="00D625C3">
        <w:t xml:space="preserve"> studiedokumentet ”Om rettferdiggjørelsen”</w:t>
      </w:r>
      <w:r w:rsidR="00B14033">
        <w:t>.  Her stod det</w:t>
      </w:r>
      <w:r>
        <w:t xml:space="preserve"> at ma</w:t>
      </w:r>
      <w:r w:rsidR="00D625C3">
        <w:t>n ikke uten videre kunne avvise den teologiske tenkningen i Den katolske kirke. Reformatorene hadde overdrevet betydningen av rettferdiggjørelseslæren. Ord har dessuten miste</w:t>
      </w:r>
      <w:r w:rsidR="007D7E9F">
        <w:t>t</w:t>
      </w:r>
      <w:r w:rsidR="00D625C3">
        <w:t xml:space="preserve"> sin opprinnelige mening</w:t>
      </w:r>
      <w:r>
        <w:t>,</w:t>
      </w:r>
      <w:r w:rsidR="00D625C3">
        <w:t xml:space="preserve"> og det ku</w:t>
      </w:r>
      <w:r>
        <w:t>lturelle klimaet har</w:t>
      </w:r>
      <w:r w:rsidR="00B14033">
        <w:t xml:space="preserve"> endret seg.  Derfor er en nyformulering </w:t>
      </w:r>
      <w:r w:rsidR="00D625C3">
        <w:t>nødvendig, kunne vi lese.</w:t>
      </w:r>
    </w:p>
    <w:p w:rsidR="00B14033" w:rsidRDefault="00EA13D0" w:rsidP="00D625C3">
      <w:pPr>
        <w:ind w:firstLine="708"/>
      </w:pPr>
      <w:r>
        <w:t xml:space="preserve">   Generalforsamlingen </w:t>
      </w:r>
      <w:r w:rsidR="00D625C3">
        <w:t xml:space="preserve">maktet ikke å komme fram </w:t>
      </w:r>
      <w:r w:rsidR="007D7E9F">
        <w:t xml:space="preserve">til </w:t>
      </w:r>
      <w:r w:rsidR="002B3014">
        <w:t xml:space="preserve">en uttalelse som kunne godkjennes. </w:t>
      </w:r>
      <w:r w:rsidR="00374C10">
        <w:t xml:space="preserve"> </w:t>
      </w:r>
      <w:r>
        <w:t xml:space="preserve">Tiden var knapp, </w:t>
      </w:r>
      <w:r w:rsidR="000D4541">
        <w:t xml:space="preserve">og </w:t>
      </w:r>
      <w:r>
        <w:t xml:space="preserve">meningene sprikte sterkt. </w:t>
      </w:r>
      <w:r w:rsidR="00374C10">
        <w:t>Året etter skrev</w:t>
      </w:r>
      <w:r w:rsidR="002B3014">
        <w:t xml:space="preserve"> </w:t>
      </w:r>
      <w:r w:rsidR="00374C10">
        <w:t xml:space="preserve">den svenske biskop Bo Giertz </w:t>
      </w:r>
      <w:r w:rsidR="005E098D">
        <w:t xml:space="preserve">(1905-1998) </w:t>
      </w:r>
      <w:r w:rsidR="00374C10">
        <w:t xml:space="preserve">en artikkel om </w:t>
      </w:r>
      <w:r w:rsidR="002B3014">
        <w:t>”Å preke troens rettferdighet”</w:t>
      </w:r>
      <w:r w:rsidR="00374C10">
        <w:t>.  Artikkelen ble senere trykt i boka ”Då föll Herrens eld” (Församl</w:t>
      </w:r>
      <w:r>
        <w:t>i</w:t>
      </w:r>
      <w:r w:rsidR="00E22323">
        <w:t>ngsförlaget, 1996). Der hevder biskop Giertz</w:t>
      </w:r>
      <w:r>
        <w:t xml:space="preserve"> </w:t>
      </w:r>
      <w:r w:rsidR="00E22323">
        <w:t xml:space="preserve">at </w:t>
      </w:r>
      <w:r w:rsidR="00374C10">
        <w:t>He</w:t>
      </w:r>
      <w:r w:rsidR="00E22323">
        <w:t>lsinki-møtet mislyktes fordi så mange delegater</w:t>
      </w:r>
      <w:r w:rsidR="00374C10">
        <w:t xml:space="preserve"> ikke hadde klart for seg at denne læren ikke kan forstås uten at man kjenner til det som</w:t>
      </w:r>
      <w:r w:rsidR="00E22323">
        <w:t xml:space="preserve"> bekjennelsesskriftet Augustana </w:t>
      </w:r>
      <w:r w:rsidR="00374C10">
        <w:t>kaller ”kampen i den forskrek</w:t>
      </w:r>
      <w:r w:rsidR="00E22323">
        <w:t xml:space="preserve">kede samvittighet”. </w:t>
      </w:r>
    </w:p>
    <w:p w:rsidR="006151E9" w:rsidRDefault="00E22323" w:rsidP="00D625C3">
      <w:pPr>
        <w:ind w:firstLine="708"/>
      </w:pPr>
      <w:r>
        <w:t>I artikkel XX kan vi lese</w:t>
      </w:r>
      <w:r w:rsidR="00374C10">
        <w:t xml:space="preserve">: ”Men selv om denne lære blir foraktet av de uerfarne, så får likevel de fromme og skremte samvittigheter kjenne at den bringer særskilt mye trøst, for samvittighetene kan ikke beroliges ved noen gjerninger i det hele tatt, men bare ved troen, når de med visshet holder </w:t>
      </w:r>
      <w:r w:rsidR="00B3359F">
        <w:t>f</w:t>
      </w:r>
      <w:r>
        <w:t>ast på at de for Kristi skyld har e</w:t>
      </w:r>
      <w:r w:rsidR="00374C10">
        <w:t>n forson</w:t>
      </w:r>
      <w:r>
        <w:t>e</w:t>
      </w:r>
      <w:r w:rsidR="00374C10">
        <w:t xml:space="preserve">t Gud, således som Paulus lærer, Rom 5:1: ”Rettferdiggjort ved troen har vi fred med Gud.” </w:t>
      </w:r>
      <w:r w:rsidR="00374C10" w:rsidRPr="00741120">
        <w:rPr>
          <w:i/>
        </w:rPr>
        <w:t>Hele denne lære må føres tilbake til den nevnte kamp i den forskrekkede samvittighet, og den kan ikke forstås uten denne kamp.</w:t>
      </w:r>
      <w:r w:rsidR="00374C10">
        <w:t>”</w:t>
      </w:r>
    </w:p>
    <w:p w:rsidR="00374C10" w:rsidRDefault="005E098D" w:rsidP="00D625C3">
      <w:pPr>
        <w:ind w:firstLine="708"/>
      </w:pPr>
      <w:r>
        <w:t>Vi vil trekke fram</w:t>
      </w:r>
      <w:r w:rsidR="00741120">
        <w:t xml:space="preserve"> noen tanker fra artikkelen til Bo Giertz. De er </w:t>
      </w:r>
      <w:r w:rsidR="00EA13D0">
        <w:t xml:space="preserve">fortsatt </w:t>
      </w:r>
      <w:r w:rsidR="00741120">
        <w:t>i høy gra</w:t>
      </w:r>
      <w:r w:rsidR="00EA13D0">
        <w:t>d aktuelle</w:t>
      </w:r>
      <w:r w:rsidR="00741120">
        <w:t xml:space="preserve">. Det ”moderne mennesket” er ikke opptatt av hvordan det skal få en nådig Gud, skriver han. </w:t>
      </w:r>
      <w:r w:rsidR="00681925">
        <w:t xml:space="preserve"> Fordi mennesker ikke opplever samvittighetsnød i møte med Gud, har de ikke forutsetninger til å forstå hva troens rettferdighet er. Derfor må forkynnelsen forsøke å få folk til å forstå det de tidligere ikke har forstått: Guds hel</w:t>
      </w:r>
      <w:r>
        <w:t xml:space="preserve">lighet, hans suverenes rett på </w:t>
      </w:r>
      <w:r w:rsidR="00681925">
        <w:t>oss, vårt ansvar overfor Ham, hans faderlige kjærlighetslengsel et</w:t>
      </w:r>
      <w:r w:rsidR="00EA13D0">
        <w:t>t</w:t>
      </w:r>
      <w:r w:rsidR="00681925">
        <w:t>er oss og vår plikt til å takke og love, lyde og tjene ham.</w:t>
      </w:r>
      <w:r>
        <w:t xml:space="preserve"> Artikkelen er bygget opp omkring fem teser.</w:t>
      </w:r>
    </w:p>
    <w:p w:rsidR="00681925" w:rsidRPr="00F44AB4" w:rsidRDefault="00681925" w:rsidP="005E098D">
      <w:pPr>
        <w:pStyle w:val="Listeavsnitt"/>
        <w:numPr>
          <w:ilvl w:val="0"/>
          <w:numId w:val="1"/>
        </w:numPr>
        <w:rPr>
          <w:b/>
        </w:rPr>
      </w:pPr>
      <w:r w:rsidRPr="00F44AB4">
        <w:rPr>
          <w:b/>
        </w:rPr>
        <w:t>For å kunne forkynne troens rettferdighet, må vi tale rett om Guds rettferdighet og hellighet.</w:t>
      </w:r>
    </w:p>
    <w:p w:rsidR="00681925" w:rsidRDefault="005E098D" w:rsidP="005E098D">
      <w:pPr>
        <w:ind w:firstLine="708"/>
      </w:pPr>
      <w:r>
        <w:t>I dag hører vi</w:t>
      </w:r>
      <w:r w:rsidR="00681925">
        <w:t xml:space="preserve"> ofte </w:t>
      </w:r>
      <w:r>
        <w:t xml:space="preserve">om </w:t>
      </w:r>
      <w:r w:rsidR="00681925">
        <w:t>en generøs og tolerant Gud som har som yrke å forlate synd. Dette</w:t>
      </w:r>
      <w:r>
        <w:t xml:space="preserve"> falske gudsbild</w:t>
      </w:r>
      <w:r w:rsidR="00517179">
        <w:t>et</w:t>
      </w:r>
      <w:r>
        <w:t xml:space="preserve"> tilhører</w:t>
      </w:r>
      <w:r w:rsidR="00681925">
        <w:t xml:space="preserve"> den allm</w:t>
      </w:r>
      <w:r w:rsidR="00EA13D0">
        <w:t>enne folkereligiøsiteten. Her finnes</w:t>
      </w:r>
      <w:r w:rsidR="00681925">
        <w:t xml:space="preserve"> ingen frykt fo</w:t>
      </w:r>
      <w:r w:rsidR="00C12E3B">
        <w:t>r Gud og hans vrede. Det blir talt</w:t>
      </w:r>
      <w:r w:rsidR="00681925">
        <w:t xml:space="preserve"> så mye om Guds kjærlighet at det for mange mennesker er blitt en banal og uinteressant selvfølge.  Men Guds </w:t>
      </w:r>
      <w:r w:rsidR="00564B51">
        <w:t xml:space="preserve">sanne </w:t>
      </w:r>
      <w:r w:rsidR="00681925">
        <w:t xml:space="preserve">vesen er både kjærlighet og hellighet. Og hans hellighet er </w:t>
      </w:r>
      <w:r w:rsidR="00681925">
        <w:lastRenderedPageBreak/>
        <w:t xml:space="preserve">uforenlig med synden, </w:t>
      </w:r>
      <w:r>
        <w:t xml:space="preserve">alt egennyttig </w:t>
      </w:r>
      <w:r w:rsidR="00681925">
        <w:t xml:space="preserve">og usant. </w:t>
      </w:r>
      <w:r w:rsidR="00564B51">
        <w:t xml:space="preserve"> </w:t>
      </w:r>
      <w:r w:rsidR="00477B66">
        <w:t xml:space="preserve">Å forsøke å komme til Gud med uforsonet synd, er som å legge et stykke papir på en åpen ild. </w:t>
      </w:r>
      <w:r w:rsidR="00564B51">
        <w:t>Gud</w:t>
      </w:r>
      <w:r w:rsidR="00C12E3B">
        <w:t>s vesen er en brennende ild mot alt urent. V</w:t>
      </w:r>
      <w:r w:rsidR="00564B51">
        <w:t>i</w:t>
      </w:r>
      <w:r w:rsidR="00C12E3B">
        <w:t xml:space="preserve"> må</w:t>
      </w:r>
      <w:r w:rsidR="00564B51">
        <w:t xml:space="preserve"> forkynne Guds l</w:t>
      </w:r>
      <w:r w:rsidR="00517179">
        <w:t>ov, Guds suverene rett på oss</w:t>
      </w:r>
      <w:r>
        <w:t xml:space="preserve">: </w:t>
      </w:r>
      <w:r w:rsidR="00564B51">
        <w:t>Du skal e</w:t>
      </w:r>
      <w:r>
        <w:t>lske Gud over alle ting og</w:t>
      </w:r>
      <w:r w:rsidR="00564B51">
        <w:t xml:space="preserve"> din neste som deg selv.  Dette må fremstilles så klart at mennesket innser: Men slik er jeg jo ikke</w:t>
      </w:r>
      <w:r w:rsidR="00C12E3B">
        <w:t>!</w:t>
      </w:r>
      <w:r w:rsidR="00564B51">
        <w:t xml:space="preserve"> Gud krever mer av oss enn det vi er i stand til å yte.</w:t>
      </w:r>
    </w:p>
    <w:p w:rsidR="00477B66" w:rsidRPr="00F44AB4" w:rsidRDefault="00477B66" w:rsidP="00477B66">
      <w:pPr>
        <w:pStyle w:val="Listeavsnitt"/>
        <w:numPr>
          <w:ilvl w:val="0"/>
          <w:numId w:val="1"/>
        </w:numPr>
        <w:rPr>
          <w:b/>
        </w:rPr>
      </w:pPr>
      <w:r w:rsidRPr="00F44AB4">
        <w:rPr>
          <w:b/>
        </w:rPr>
        <w:t>For å tale rett om troens rettferdighet, må vi kunne undervise rett om gjerningenes rettferdighet.</w:t>
      </w:r>
    </w:p>
    <w:p w:rsidR="00477B66" w:rsidRDefault="00477B66" w:rsidP="00681925">
      <w:r>
        <w:tab/>
        <w:t>Vi må gjøre det klart</w:t>
      </w:r>
      <w:r w:rsidR="00564B51">
        <w:t xml:space="preserve"> at det finnes en rettferdighet som Gud krever av oss. </w:t>
      </w:r>
      <w:r w:rsidR="00AF3E58">
        <w:t xml:space="preserve">Vår tro skal vise seg i hverdagen.  Det finnes en ytre rettferdighet som vi kan og bør presentere.  Også ikke-kristne kan gjøre det som er godt for andre. </w:t>
      </w:r>
      <w:r w:rsidR="00C12E3B">
        <w:t xml:space="preserve">Vi må </w:t>
      </w:r>
      <w:r w:rsidR="00AF3E58">
        <w:t xml:space="preserve">ikke tale imot denne borgerlige rettferdigheten som om den ikke var noe verdt. Men </w:t>
      </w:r>
      <w:r w:rsidR="005E0C50">
        <w:t xml:space="preserve">å eie </w:t>
      </w:r>
      <w:r w:rsidR="00AF3E58">
        <w:t xml:space="preserve">denne </w:t>
      </w:r>
      <w:r w:rsidR="005E0C50">
        <w:t xml:space="preserve">ytre </w:t>
      </w:r>
      <w:r w:rsidR="00AF3E58">
        <w:t>rettferdigheten</w:t>
      </w:r>
      <w:r w:rsidR="005E0C50">
        <w:t>,</w:t>
      </w:r>
      <w:r w:rsidR="00AF3E58">
        <w:t xml:space="preserve"> er ikke den samm</w:t>
      </w:r>
      <w:r w:rsidR="00C12E3B">
        <w:t>e som å være rettferdig for Gud!</w:t>
      </w:r>
      <w:r w:rsidR="00AF3E58">
        <w:t xml:space="preserve"> Rettferdig for Gud betyr å stå til ansvar for alle Guds bud og si: Alt dette har jeg holdt!</w:t>
      </w:r>
      <w:r w:rsidR="00C12E3B">
        <w:t xml:space="preserve"> </w:t>
      </w:r>
      <w:r>
        <w:t xml:space="preserve">Enkelt og folkelig kunne vi si: Å være rettferdig er å være ferdig med det rette – så ferdig at ingenting mangler, ikke heller i møte med Gud. </w:t>
      </w:r>
    </w:p>
    <w:p w:rsidR="00564B51" w:rsidRDefault="00C12E3B" w:rsidP="00477B66">
      <w:pPr>
        <w:ind w:firstLine="708"/>
      </w:pPr>
      <w:r>
        <w:t xml:space="preserve">Dette må forkynnes </w:t>
      </w:r>
      <w:r w:rsidR="00AF3E58">
        <w:t>slik at hver munn blir tilstoppet og hele verden blir skyldig for Gud. V</w:t>
      </w:r>
      <w:r w:rsidR="00B54451">
        <w:t xml:space="preserve">i kommer alle til kort. </w:t>
      </w:r>
      <w:r>
        <w:t>Det er ikk</w:t>
      </w:r>
      <w:r w:rsidR="00477B66">
        <w:t>e teori, men et tyngende faktum som kan gi seg utslag på ulike måter.</w:t>
      </w:r>
      <w:r>
        <w:t xml:space="preserve"> </w:t>
      </w:r>
      <w:r w:rsidR="00477B66">
        <w:t>Vi kan</w:t>
      </w:r>
      <w:r w:rsidR="00B54451">
        <w:t xml:space="preserve"> </w:t>
      </w:r>
      <w:r w:rsidR="00477B66">
        <w:t>merke</w:t>
      </w:r>
      <w:r>
        <w:t xml:space="preserve"> at samvittigheten anklager oss. V</w:t>
      </w:r>
      <w:r w:rsidR="00AF3E58">
        <w:t xml:space="preserve">i </w:t>
      </w:r>
      <w:r>
        <w:t xml:space="preserve">kan </w:t>
      </w:r>
      <w:r w:rsidR="00AF3E58">
        <w:t>undres om vi noen gang kan bli kristne ettersom vi aldri får et rent hjerte, selv om vi ber om det</w:t>
      </w:r>
      <w:r w:rsidR="00B54451">
        <w:t>.</w:t>
      </w:r>
    </w:p>
    <w:p w:rsidR="00477B66" w:rsidRPr="00F44AB4" w:rsidRDefault="00B54451" w:rsidP="00477B66">
      <w:pPr>
        <w:pStyle w:val="Listeavsnitt"/>
        <w:numPr>
          <w:ilvl w:val="0"/>
          <w:numId w:val="1"/>
        </w:numPr>
        <w:rPr>
          <w:b/>
        </w:rPr>
      </w:pPr>
      <w:r w:rsidRPr="00F44AB4">
        <w:rPr>
          <w:b/>
        </w:rPr>
        <w:t xml:space="preserve">For å forkynne rett om troens rettferdighet, må vi forkynne rett om Kristus. </w:t>
      </w:r>
    </w:p>
    <w:p w:rsidR="00B54451" w:rsidRDefault="00B54451" w:rsidP="00477B66">
      <w:pPr>
        <w:ind w:firstLine="708"/>
      </w:pPr>
      <w:r>
        <w:t xml:space="preserve"> Og denne forkynnelsen må </w:t>
      </w:r>
      <w:r w:rsidR="00477B66">
        <w:t xml:space="preserve">stadig </w:t>
      </w:r>
      <w:r>
        <w:t xml:space="preserve">skje parallelt med forkynnelsen av Guds hellighet, hans lov, vår skyld og vårt syndeforderv.  Når mennesker trenger Kristus, bør de </w:t>
      </w:r>
      <w:r w:rsidR="00C12E3B">
        <w:t xml:space="preserve">allerede </w:t>
      </w:r>
      <w:r>
        <w:t xml:space="preserve">vite noe om hvem han er. Det er </w:t>
      </w:r>
      <w:r w:rsidR="005E0C50">
        <w:t xml:space="preserve">lite trolig at de vil bry seg </w:t>
      </w:r>
      <w:r>
        <w:t>om forsoningen og Kristi verk så</w:t>
      </w:r>
      <w:r w:rsidR="006012ED">
        <w:t xml:space="preserve"> lenge de ikke har bruk</w:t>
      </w:r>
      <w:r w:rsidR="00C12E3B">
        <w:t xml:space="preserve"> for Kristus</w:t>
      </w:r>
      <w:r>
        <w:t>. Men det er viktig at alt som sies om Kristus gir et levende og riktig bilde av ham.  Det gjelder ikke bare K</w:t>
      </w:r>
      <w:r w:rsidR="00C12E3B">
        <w:t xml:space="preserve">risti forsoningsverk, </w:t>
      </w:r>
      <w:r>
        <w:t>men hans fork</w:t>
      </w:r>
      <w:r w:rsidR="006012ED">
        <w:t>ynnelse, hans omsorg for synder</w:t>
      </w:r>
      <w:r>
        <w:t xml:space="preserve">e, hans oppstandelse og gjenkomst.  Vi må bygge opp et bilde av Kristus som Guds Sønn, som ble stilt </w:t>
      </w:r>
      <w:r w:rsidR="00517179">
        <w:t>under den loven vi hadde forbrut</w:t>
      </w:r>
      <w:r>
        <w:t>t, men oppfylte den på alle punkter, slik at Han står der som den eneste rettferdige. Det må bli klart for alle at Han er Guds rettferdighet og Guds kjærlighet</w:t>
      </w:r>
      <w:r w:rsidR="001B2ADB">
        <w:t xml:space="preserve">, som er kommet for å oppsøke og frelse det som var fortapt. </w:t>
      </w:r>
      <w:r w:rsidR="006012ED">
        <w:t xml:space="preserve"> Slik</w:t>
      </w:r>
      <w:r w:rsidR="001B2ADB">
        <w:t xml:space="preserve"> kan det bli klargjort hvorfor han måtte dø, hvor</w:t>
      </w:r>
      <w:r w:rsidR="005E0C50">
        <w:t>for han måtte bære våre synder på</w:t>
      </w:r>
      <w:r w:rsidR="001B2ADB">
        <w:t xml:space="preserve"> sin kropp på korsets tre.  Guds hellighet dømt</w:t>
      </w:r>
      <w:r w:rsidR="004A37B0">
        <w:t>e og fortærte synden, men dommen</w:t>
      </w:r>
      <w:r w:rsidR="001B2ADB">
        <w:t xml:space="preserve"> rammet Ham som hadde tatt den på seg.</w:t>
      </w:r>
    </w:p>
    <w:p w:rsidR="006012ED" w:rsidRDefault="001B2ADB" w:rsidP="00681925">
      <w:r>
        <w:tab/>
        <w:t xml:space="preserve">Og da kommer vi til hovedpunktet: </w:t>
      </w:r>
    </w:p>
    <w:p w:rsidR="001B2ADB" w:rsidRPr="00F44AB4" w:rsidRDefault="006012ED" w:rsidP="006012ED">
      <w:pPr>
        <w:ind w:firstLine="708"/>
        <w:rPr>
          <w:b/>
        </w:rPr>
      </w:pPr>
      <w:r w:rsidRPr="00F44AB4">
        <w:rPr>
          <w:b/>
        </w:rPr>
        <w:t xml:space="preserve">4.     </w:t>
      </w:r>
      <w:r w:rsidR="001B2ADB" w:rsidRPr="00F44AB4">
        <w:rPr>
          <w:b/>
        </w:rPr>
        <w:t>Å forkynne rettferdighet ved tro er å peke på denne Kristus og i Guds navn forkynne at hver og en som tror på Ham</w:t>
      </w:r>
      <w:r w:rsidR="000D4541">
        <w:rPr>
          <w:b/>
        </w:rPr>
        <w:t>,</w:t>
      </w:r>
      <w:r w:rsidR="001B2ADB" w:rsidRPr="00F44AB4">
        <w:rPr>
          <w:b/>
        </w:rPr>
        <w:t xml:space="preserve"> får alle sine synder tilgitt.</w:t>
      </w:r>
    </w:p>
    <w:p w:rsidR="001B2ADB" w:rsidRDefault="001B2ADB" w:rsidP="00681925">
      <w:r>
        <w:tab/>
        <w:t xml:space="preserve">Vi må altså ikke forkynne troens rettferdighet ved </w:t>
      </w:r>
      <w:r w:rsidR="00420327">
        <w:t xml:space="preserve">bare </w:t>
      </w:r>
      <w:r>
        <w:t>å peke på Guds kjærlighet og hans faderlige godhet imot oss. Dette blir galt, dersom man ikke forklare</w:t>
      </w:r>
      <w:r w:rsidR="006012ED">
        <w:t>r hva Guds kjærlighet gjorde idet</w:t>
      </w:r>
      <w:r w:rsidR="00517179">
        <w:t xml:space="preserve"> Gud gav sin enbå</w:t>
      </w:r>
      <w:r>
        <w:t xml:space="preserve">rne Sønn og lot ham dø for vår skyld og i vårt sted. Har man talt rett om Kristus, kan man peke på Ham </w:t>
      </w:r>
      <w:r w:rsidR="006012ED">
        <w:t>og be alle syndere om å tro på H</w:t>
      </w:r>
      <w:r>
        <w:t xml:space="preserve">am. Det er selve sentrum i forkynnelsen. Det viktigste må alltid være med. </w:t>
      </w:r>
      <w:r w:rsidR="003D4585">
        <w:t xml:space="preserve"> Vi forkynner troens rettferdighet ved å peke på Kristus, forsoneren, og i Guds navn tilby syndenes forlatelse til hver og en som tro</w:t>
      </w:r>
      <w:r w:rsidR="006012ED">
        <w:t>r på Ham. Her dreier</w:t>
      </w:r>
      <w:r w:rsidR="003D4585">
        <w:t xml:space="preserve"> det </w:t>
      </w:r>
      <w:r w:rsidR="006012ED">
        <w:t xml:space="preserve">seg </w:t>
      </w:r>
      <w:r w:rsidR="003D4585">
        <w:t xml:space="preserve">ikke bare </w:t>
      </w:r>
      <w:r w:rsidR="006012ED">
        <w:t xml:space="preserve">om </w:t>
      </w:r>
      <w:r w:rsidR="00F502D9">
        <w:lastRenderedPageBreak/>
        <w:t>teori</w:t>
      </w:r>
      <w:r w:rsidR="003D4585">
        <w:t>. Her står vi som Guds sendebud</w:t>
      </w:r>
      <w:r w:rsidR="006012ED">
        <w:t xml:space="preserve"> og tilbyr syndenes forlatelse i Hans navn</w:t>
      </w:r>
      <w:r w:rsidR="003D4585">
        <w:t>. Her handler Gud</w:t>
      </w:r>
      <w:r w:rsidR="006012ED">
        <w:t>, vekker troen</w:t>
      </w:r>
      <w:r w:rsidR="003D4585">
        <w:t xml:space="preserve"> og tilgir synd.</w:t>
      </w:r>
    </w:p>
    <w:p w:rsidR="003D4585" w:rsidRDefault="003D4585" w:rsidP="00681925">
      <w:r>
        <w:tab/>
        <w:t>Til denne forkynnelsen hører også å si noe om troens vesen. Den er vår tomhet, vår nød, vår utstrakte hånd, og Kristus som kommer til oss og fyller denne tomheten.  Det som skjer i rettferdiggjørelsen forstås kanskje best når man anvender bildet av byttet mellom meg og Kristus. Kristus t</w:t>
      </w:r>
      <w:r w:rsidR="006012ED">
        <w:t>ar alt mitt: Skyld, straff, skam</w:t>
      </w:r>
      <w:r>
        <w:t xml:space="preserve"> og død. I stedet gir han meg sin rettferdighet, sin salighet, sin ære og sitt liv. Bildet av </w:t>
      </w:r>
      <w:r w:rsidR="005E0C50">
        <w:t>d</w:t>
      </w:r>
      <w:r>
        <w:t xml:space="preserve">en dyrebare kledningen som dekker den fortapte sønnens skitne filler, kan klargjøre hvordan Kristi rettferdighet er en </w:t>
      </w:r>
      <w:r w:rsidRPr="003D4585">
        <w:rPr>
          <w:i/>
        </w:rPr>
        <w:t xml:space="preserve">tilregnet </w:t>
      </w:r>
      <w:r>
        <w:t xml:space="preserve">rettferdighet, en </w:t>
      </w:r>
      <w:r w:rsidRPr="003D4585">
        <w:rPr>
          <w:i/>
        </w:rPr>
        <w:t>annens</w:t>
      </w:r>
      <w:r>
        <w:t xml:space="preserve"> rettferdighet, ikke vår egen som vi har fortjent ved vår lydighet og omvendelse.</w:t>
      </w:r>
    </w:p>
    <w:p w:rsidR="003D4585" w:rsidRPr="00C615D9" w:rsidRDefault="006012ED" w:rsidP="006012ED">
      <w:pPr>
        <w:pStyle w:val="Listeavsnitt"/>
        <w:numPr>
          <w:ilvl w:val="0"/>
          <w:numId w:val="2"/>
        </w:numPr>
        <w:rPr>
          <w:b/>
        </w:rPr>
      </w:pPr>
      <w:r w:rsidRPr="00C615D9">
        <w:rPr>
          <w:b/>
        </w:rPr>
        <w:t xml:space="preserve"> </w:t>
      </w:r>
      <w:r w:rsidR="003D4585" w:rsidRPr="00C615D9">
        <w:rPr>
          <w:b/>
        </w:rPr>
        <w:t xml:space="preserve"> Å forkynne rettferdiggjørelse ved tro er å gjøre det klart at heller ikke den som tror, eier en egen rettferdighet som holder overfor Gud.</w:t>
      </w:r>
    </w:p>
    <w:p w:rsidR="00CB4B9F" w:rsidRDefault="003D4585" w:rsidP="00681925">
      <w:r>
        <w:tab/>
        <w:t xml:space="preserve">Troens rettferdighet er </w:t>
      </w:r>
      <w:r w:rsidR="006012ED">
        <w:t xml:space="preserve">alltid </w:t>
      </w:r>
      <w:r>
        <w:t xml:space="preserve">Kristi rettferdighet. </w:t>
      </w:r>
      <w:r w:rsidR="00CB4B9F">
        <w:t>En kristen har aldri noen egen rettferdighet</w:t>
      </w:r>
      <w:r w:rsidR="005E0C50">
        <w:t xml:space="preserve"> som holder overfor Gud</w:t>
      </w:r>
      <w:r w:rsidR="00CB4B9F">
        <w:t>. En troende består av et gammelt menneske og et nytt menneske. Det gamle mennesket forblir seg selv. Det kan korsfestes, men ikke forandres. Det vil fortsette å plage oss med fornektende tanker og skammelige forslag. Det kan skje i de helligste stunder.  Men samtidig er Kristus der. Det finnes et nytt menneske som tror på ham og vil tjene ham. Derfor</w:t>
      </w:r>
      <w:r w:rsidR="00C94F60">
        <w:t xml:space="preserve"> opplever en kristen</w:t>
      </w:r>
      <w:r w:rsidR="002476C0">
        <w:t xml:space="preserve"> sitt liv</w:t>
      </w:r>
      <w:r w:rsidR="00C94F60">
        <w:t xml:space="preserve"> </w:t>
      </w:r>
      <w:r w:rsidR="00CB4B9F">
        <w:t>som en ka</w:t>
      </w:r>
      <w:r w:rsidR="00520F0D">
        <w:t>mp, som en konflikt. V</w:t>
      </w:r>
      <w:r w:rsidR="00CB4B9F">
        <w:t xml:space="preserve">i </w:t>
      </w:r>
      <w:r w:rsidR="00520F0D">
        <w:t xml:space="preserve">er </w:t>
      </w:r>
      <w:r w:rsidR="00CB4B9F">
        <w:t>alltid syndere, for</w:t>
      </w:r>
      <w:r w:rsidR="00520F0D">
        <w:t>di</w:t>
      </w:r>
      <w:r w:rsidR="00CB4B9F">
        <w:t xml:space="preserve"> det gamle mennesket fortsatt </w:t>
      </w:r>
      <w:r w:rsidR="00520F0D">
        <w:t xml:space="preserve">er </w:t>
      </w:r>
      <w:r w:rsidR="00CB4B9F">
        <w:t xml:space="preserve">et stykke av oss selv. Vi trenger syndsforlatelse hver stund og for alt vi gjør og er. </w:t>
      </w:r>
      <w:r w:rsidR="00520F0D">
        <w:t xml:space="preserve">Samtidig er vi rettferdiggjort ved troen på ham som har gitt oss sin rettferdighet. </w:t>
      </w:r>
      <w:r w:rsidR="00CB4B9F">
        <w:t xml:space="preserve">Dersom vi forkynner evangeliet rett, fører ikke nåden til løsaktighet. </w:t>
      </w:r>
      <w:r w:rsidR="00D437BF">
        <w:t>Nåden tillater ikke synd.</w:t>
      </w:r>
      <w:r w:rsidR="002476C0">
        <w:t xml:space="preserve"> </w:t>
      </w:r>
      <w:r w:rsidR="00CB4B9F">
        <w:t>Der Kristus er og disippelen lever for hans ansikt, blir også disippelens liv et liv til helliggjørelse.</w:t>
      </w:r>
      <w:r w:rsidR="004150B8">
        <w:t xml:space="preserve"> Om dette kunne det sies mye mer, men forkynnelsen til helliggjørelse er ikke emne for denne artikkelen.</w:t>
      </w:r>
    </w:p>
    <w:p w:rsidR="00F937B0" w:rsidRDefault="00CB4B9F" w:rsidP="00681925">
      <w:r>
        <w:tab/>
        <w:t>Rettferdig</w:t>
      </w:r>
      <w:r w:rsidR="004150B8">
        <w:t>gjørelse ved tro er ikke et tema</w:t>
      </w:r>
      <w:r>
        <w:t xml:space="preserve"> som man bare skal ta for seg et par søndager i året. Det er et emne som må prege all vår forkynnelse. Det må underbygges, forklares, tydeliggjøres, fordypes, repeteres, innprentes søndag etter søndag.</w:t>
      </w:r>
      <w:r w:rsidR="00520F0D">
        <w:t xml:space="preserve"> </w:t>
      </w:r>
      <w:r>
        <w:t xml:space="preserve"> Gud handler ved sitt ord.  At Gud handler, er forutsetningen for at mennesker skal kunne ta til seg dette budskapet og forstå denne læren. Det tjener ikke ti</w:t>
      </w:r>
      <w:r w:rsidR="00520F0D">
        <w:t>l noe å forsøke å forklare troens rettferdighet</w:t>
      </w:r>
      <w:r>
        <w:t xml:space="preserve"> for</w:t>
      </w:r>
      <w:r w:rsidR="00520F0D">
        <w:t xml:space="preserve"> mennesker som ikke vet om</w:t>
      </w:r>
      <w:r>
        <w:t xml:space="preserve"> samvittighetsnød</w:t>
      </w:r>
      <w:r w:rsidR="005E0C50">
        <w:t xml:space="preserve"> eller </w:t>
      </w:r>
      <w:r w:rsidR="00F937B0">
        <w:t>egen skyld.  Dersom det er sant at det ”moderne mennesket” ikke spør etter en nådig Gud, så har kirken intet mandat til å forsøke å formulere budskapet om rettferdiggjørelsen slik at det kan aksepteres også av mennesker som ikke</w:t>
      </w:r>
      <w:r w:rsidR="005E0C50">
        <w:t xml:space="preserve"> </w:t>
      </w:r>
      <w:r w:rsidR="00D437BF">
        <w:t>inn</w:t>
      </w:r>
      <w:r w:rsidR="005E0C50">
        <w:t>ser at de</w:t>
      </w:r>
      <w:r w:rsidR="00F937B0">
        <w:t xml:space="preserve"> behøver Guds nåde.  </w:t>
      </w:r>
    </w:p>
    <w:p w:rsidR="00CB4B9F" w:rsidRDefault="00F937B0" w:rsidP="00F937B0">
      <w:pPr>
        <w:ind w:firstLine="708"/>
      </w:pPr>
      <w:r>
        <w:t>”Hele denne lære må føres tilbake til den nevnte kamp i den forskrekkede samvittighet, og den kan ikke forstås</w:t>
      </w:r>
      <w:r w:rsidR="000D4541">
        <w:t xml:space="preserve"> uten denne kamp</w:t>
      </w:r>
      <w:r>
        <w:t>.</w:t>
      </w:r>
      <w:r w:rsidR="000D4541">
        <w:t>”</w:t>
      </w:r>
      <w:r>
        <w:t xml:space="preserve"> Der Gud kommer oss nær i dom og nåde, der kan rettferdigheten ved tro forstås. Det er ikke vår oppgave å finne nye formuleringer som kan lose oss og våre tilhørere forbi dommen over våre synder. Vi må be om nåde til </w:t>
      </w:r>
      <w:r w:rsidR="00520F0D">
        <w:t xml:space="preserve">rett </w:t>
      </w:r>
      <w:r>
        <w:t>å u</w:t>
      </w:r>
      <w:r w:rsidR="00520F0D">
        <w:t>tføre det som er vårt oppdrag: Å</w:t>
      </w:r>
      <w:r>
        <w:t xml:space="preserve"> forkynne Guds ord på en slik måte at Ånden leder til </w:t>
      </w:r>
      <w:r w:rsidR="00D437BF">
        <w:t xml:space="preserve">syndserkjennelse og </w:t>
      </w:r>
      <w:r>
        <w:t xml:space="preserve">syndsbekjennelse og til fast og saliggjørende tro på Kristus. </w:t>
      </w:r>
    </w:p>
    <w:p w:rsidR="00550F1F" w:rsidRPr="0031059D" w:rsidRDefault="00550F1F" w:rsidP="00F937B0">
      <w:pPr>
        <w:ind w:firstLine="708"/>
        <w:rPr>
          <w:b/>
        </w:rPr>
      </w:pPr>
      <w:r>
        <w:tab/>
      </w:r>
      <w:r>
        <w:tab/>
      </w:r>
      <w:r w:rsidRPr="0031059D">
        <w:rPr>
          <w:b/>
        </w:rPr>
        <w:t>Noen refleksjoner</w:t>
      </w:r>
    </w:p>
    <w:p w:rsidR="00C615D9" w:rsidRDefault="00550F1F" w:rsidP="00F937B0">
      <w:pPr>
        <w:ind w:firstLine="708"/>
      </w:pPr>
      <w:r>
        <w:t xml:space="preserve">Så langt har jeg referert tanker fra Bo Giertz. La meg tilføye noen refleksjoner. </w:t>
      </w:r>
    </w:p>
    <w:p w:rsidR="00550F1F" w:rsidRDefault="00550F1F" w:rsidP="00F937B0">
      <w:pPr>
        <w:ind w:firstLine="708"/>
      </w:pPr>
      <w:r>
        <w:t xml:space="preserve">Når sentrum i evangeliet, rettferdiggjørelse ved tro, blir så svakt og skjevt forkynt i store deler av kirken dag, kan det ha mange grunner. Tidens dominerende likestillingsideologi misliker at </w:t>
      </w:r>
      <w:r>
        <w:lastRenderedPageBreak/>
        <w:t>det settes skiller mellom folk. Gud er glad i alle, alle er Guds barn, ingen har noe å frykte</w:t>
      </w:r>
      <w:r w:rsidR="00D41DC3">
        <w:t xml:space="preserve"> – husk du er døpt</w:t>
      </w:r>
      <w:r>
        <w:t xml:space="preserve">. </w:t>
      </w:r>
      <w:r w:rsidR="00C615D9">
        <w:t xml:space="preserve">Et slikt inntrykk formidles fra mange talerstoler. </w:t>
      </w:r>
      <w:r w:rsidR="0031059D">
        <w:t>Guds hellighet, d</w:t>
      </w:r>
      <w:r>
        <w:t>ommen og evighetsalvoret</w:t>
      </w:r>
      <w:r w:rsidR="0031059D">
        <w:t xml:space="preserve">, </w:t>
      </w:r>
      <w:r>
        <w:t>skille</w:t>
      </w:r>
      <w:r w:rsidR="0031059D">
        <w:t>t mellom frelse og fortapelse kommer sjelden til uttrykk i forkynnelsen. Du skal ikke skremme noen til tro, si</w:t>
      </w:r>
      <w:r w:rsidR="00C615D9">
        <w:t>es det, ingen bør</w:t>
      </w:r>
      <w:r w:rsidR="0031059D">
        <w:t xml:space="preserve"> få dårlig samvittighet. Men hvordan skal folk vekkes til syndenød, dersom synden er ufarlig? Hvordan skal folk forstå hva nåde er, dersom de ikke er sk</w:t>
      </w:r>
      <w:r w:rsidR="00C615D9">
        <w:t>yldige? Hvordan skal folk erkjenne</w:t>
      </w:r>
      <w:r w:rsidR="0031059D">
        <w:t xml:space="preserve"> at de treng</w:t>
      </w:r>
      <w:r w:rsidR="00C615D9">
        <w:t>er Guds rettferdighet, dersom forkynnelsen gir dem inntrykk av at</w:t>
      </w:r>
      <w:r w:rsidR="0031059D">
        <w:t xml:space="preserve"> de er gode nok for Gud som de er?</w:t>
      </w:r>
    </w:p>
    <w:p w:rsidR="00D41DC3" w:rsidRDefault="00D41DC3" w:rsidP="00F937B0">
      <w:pPr>
        <w:ind w:firstLine="708"/>
      </w:pPr>
      <w:r>
        <w:t>Å tro på Jesus innebærer å tro at han taler sant. Ingen taler skarpe</w:t>
      </w:r>
      <w:r w:rsidR="000D4541">
        <w:t>re en livets to utganger enn Jesus</w:t>
      </w:r>
      <w:r>
        <w:t xml:space="preserve">. </w:t>
      </w:r>
      <w:r w:rsidR="00E03F0D">
        <w:t xml:space="preserve"> Noen skal ”gå bort til evig pine, mens de rettferdige til evig liv” (Matt 25:46). </w:t>
      </w:r>
      <w:r>
        <w:t xml:space="preserve">Det er vår plikt å legge fram hele </w:t>
      </w:r>
      <w:r w:rsidR="0022773E">
        <w:t>sannheten. ”Den som tror på Sønnen, har evig liv. Men den som ikke vil tro på Sønnen, skal ikke se livet, men Guds vrede blir over ham.”</w:t>
      </w:r>
      <w:r w:rsidR="00E03F0D">
        <w:t xml:space="preserve"> (Joh 3:36).</w:t>
      </w:r>
      <w:r w:rsidR="0022773E">
        <w:t xml:space="preserve"> Slik talte Jesus. Like radikalt må budskapet lyde i dag.</w:t>
      </w:r>
      <w:r w:rsidR="00E03F0D">
        <w:t xml:space="preserve"> Når vi ser hva Jesus har frelst oss fra, blir forsoningsverket og nåden for alvor det store og uopphørlige takkemnet.</w:t>
      </w:r>
    </w:p>
    <w:p w:rsidR="0031059D" w:rsidRDefault="0031059D" w:rsidP="00F937B0">
      <w:pPr>
        <w:ind w:firstLine="708"/>
      </w:pPr>
      <w:r>
        <w:t xml:space="preserve">Vi trenger i høy grad </w:t>
      </w:r>
      <w:r w:rsidR="002C70B6">
        <w:t xml:space="preserve">å høre </w:t>
      </w:r>
      <w:r>
        <w:t>en bibelsk forkynnelse av rettferdiggjørelse av tro, slik Bo Giertz i flere av sine artikler og bøker gir uttrykk for den.</w:t>
      </w:r>
    </w:p>
    <w:p w:rsidR="00681925" w:rsidRDefault="00681925" w:rsidP="00D625C3">
      <w:pPr>
        <w:ind w:firstLine="708"/>
      </w:pPr>
    </w:p>
    <w:p w:rsidR="00374C10" w:rsidRDefault="00374C10">
      <w:pPr>
        <w:ind w:firstLine="708"/>
      </w:pPr>
    </w:p>
    <w:sectPr w:rsidR="00374C10" w:rsidSect="006151E9">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580ECE"/>
    <w:multiLevelType w:val="hybridMultilevel"/>
    <w:tmpl w:val="4C3C24B8"/>
    <w:lvl w:ilvl="0" w:tplc="08B09114">
      <w:start w:val="5"/>
      <w:numFmt w:val="decimal"/>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abstractNum w:abstractNumId="1">
    <w:nsid w:val="3960528F"/>
    <w:multiLevelType w:val="hybridMultilevel"/>
    <w:tmpl w:val="68609106"/>
    <w:lvl w:ilvl="0" w:tplc="3D16DAAA">
      <w:start w:val="1"/>
      <w:numFmt w:val="decimal"/>
      <w:lvlText w:val="%1."/>
      <w:lvlJc w:val="left"/>
      <w:pPr>
        <w:ind w:left="1068" w:hanging="360"/>
      </w:pPr>
      <w:rPr>
        <w:rFonts w:hint="default"/>
      </w:rPr>
    </w:lvl>
    <w:lvl w:ilvl="1" w:tplc="04140019" w:tentative="1">
      <w:start w:val="1"/>
      <w:numFmt w:val="lowerLetter"/>
      <w:lvlText w:val="%2."/>
      <w:lvlJc w:val="left"/>
      <w:pPr>
        <w:ind w:left="1788" w:hanging="360"/>
      </w:pPr>
    </w:lvl>
    <w:lvl w:ilvl="2" w:tplc="0414001B" w:tentative="1">
      <w:start w:val="1"/>
      <w:numFmt w:val="lowerRoman"/>
      <w:lvlText w:val="%3."/>
      <w:lvlJc w:val="right"/>
      <w:pPr>
        <w:ind w:left="2508" w:hanging="180"/>
      </w:pPr>
    </w:lvl>
    <w:lvl w:ilvl="3" w:tplc="0414000F" w:tentative="1">
      <w:start w:val="1"/>
      <w:numFmt w:val="decimal"/>
      <w:lvlText w:val="%4."/>
      <w:lvlJc w:val="left"/>
      <w:pPr>
        <w:ind w:left="3228" w:hanging="360"/>
      </w:pPr>
    </w:lvl>
    <w:lvl w:ilvl="4" w:tplc="04140019" w:tentative="1">
      <w:start w:val="1"/>
      <w:numFmt w:val="lowerLetter"/>
      <w:lvlText w:val="%5."/>
      <w:lvlJc w:val="left"/>
      <w:pPr>
        <w:ind w:left="3948" w:hanging="360"/>
      </w:pPr>
    </w:lvl>
    <w:lvl w:ilvl="5" w:tplc="0414001B" w:tentative="1">
      <w:start w:val="1"/>
      <w:numFmt w:val="lowerRoman"/>
      <w:lvlText w:val="%6."/>
      <w:lvlJc w:val="right"/>
      <w:pPr>
        <w:ind w:left="4668" w:hanging="180"/>
      </w:pPr>
    </w:lvl>
    <w:lvl w:ilvl="6" w:tplc="0414000F" w:tentative="1">
      <w:start w:val="1"/>
      <w:numFmt w:val="decimal"/>
      <w:lvlText w:val="%7."/>
      <w:lvlJc w:val="left"/>
      <w:pPr>
        <w:ind w:left="5388" w:hanging="360"/>
      </w:pPr>
    </w:lvl>
    <w:lvl w:ilvl="7" w:tplc="04140019" w:tentative="1">
      <w:start w:val="1"/>
      <w:numFmt w:val="lowerLetter"/>
      <w:lvlText w:val="%8."/>
      <w:lvlJc w:val="left"/>
      <w:pPr>
        <w:ind w:left="6108" w:hanging="360"/>
      </w:pPr>
    </w:lvl>
    <w:lvl w:ilvl="8" w:tplc="0414001B" w:tentative="1">
      <w:start w:val="1"/>
      <w:numFmt w:val="lowerRoman"/>
      <w:lvlText w:val="%9."/>
      <w:lvlJc w:val="right"/>
      <w:pPr>
        <w:ind w:left="6828"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D625C3"/>
    <w:rsid w:val="000D0147"/>
    <w:rsid w:val="000D4541"/>
    <w:rsid w:val="001374E3"/>
    <w:rsid w:val="001B2ADB"/>
    <w:rsid w:val="0022773E"/>
    <w:rsid w:val="0023311B"/>
    <w:rsid w:val="002476C0"/>
    <w:rsid w:val="00257043"/>
    <w:rsid w:val="002B3014"/>
    <w:rsid w:val="002C70B6"/>
    <w:rsid w:val="0031059D"/>
    <w:rsid w:val="00374C10"/>
    <w:rsid w:val="003D4585"/>
    <w:rsid w:val="004150B8"/>
    <w:rsid w:val="00420327"/>
    <w:rsid w:val="0043654B"/>
    <w:rsid w:val="00451949"/>
    <w:rsid w:val="00477B66"/>
    <w:rsid w:val="004A37B0"/>
    <w:rsid w:val="00517179"/>
    <w:rsid w:val="00520F0D"/>
    <w:rsid w:val="00550F1F"/>
    <w:rsid w:val="00564B51"/>
    <w:rsid w:val="005E098D"/>
    <w:rsid w:val="005E0C50"/>
    <w:rsid w:val="005E2E38"/>
    <w:rsid w:val="006012ED"/>
    <w:rsid w:val="006151E9"/>
    <w:rsid w:val="00681925"/>
    <w:rsid w:val="00741120"/>
    <w:rsid w:val="007D29A6"/>
    <w:rsid w:val="007D7E9F"/>
    <w:rsid w:val="00A6310E"/>
    <w:rsid w:val="00AF3E58"/>
    <w:rsid w:val="00B14033"/>
    <w:rsid w:val="00B3359F"/>
    <w:rsid w:val="00B54451"/>
    <w:rsid w:val="00C12E3B"/>
    <w:rsid w:val="00C615D9"/>
    <w:rsid w:val="00C8361A"/>
    <w:rsid w:val="00C94F60"/>
    <w:rsid w:val="00CA4F71"/>
    <w:rsid w:val="00CB1DD9"/>
    <w:rsid w:val="00CB4B9F"/>
    <w:rsid w:val="00CC18AA"/>
    <w:rsid w:val="00D41DC3"/>
    <w:rsid w:val="00D437BF"/>
    <w:rsid w:val="00D625C3"/>
    <w:rsid w:val="00E03F0D"/>
    <w:rsid w:val="00E22323"/>
    <w:rsid w:val="00EA13D0"/>
    <w:rsid w:val="00F021A9"/>
    <w:rsid w:val="00F44AB4"/>
    <w:rsid w:val="00F502D9"/>
    <w:rsid w:val="00F66488"/>
    <w:rsid w:val="00F937B0"/>
    <w:rsid w:val="00FB3283"/>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51E9"/>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5E098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288</TotalTime>
  <Pages>4</Pages>
  <Words>1849</Words>
  <Characters>9801</Characters>
  <Application>Microsoft Office Word</Application>
  <DocSecurity>0</DocSecurity>
  <Lines>81</Lines>
  <Paragraphs>23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11627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25</cp:revision>
  <dcterms:created xsi:type="dcterms:W3CDTF">2010-10-19T13:07:00Z</dcterms:created>
  <dcterms:modified xsi:type="dcterms:W3CDTF">2012-01-22T18:00:00Z</dcterms:modified>
</cp:coreProperties>
</file>